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/k/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1728788" cy="1065589"/>
                  <wp:effectExtent b="0" l="0" r="0" t="0"/>
                  <wp:docPr descr="Free photo: Basin, Sink, Tap, Drain, Faucet - Free Image on ..." id="1" name="image2.jpg"/>
                  <a:graphic>
                    <a:graphicData uri="http://schemas.openxmlformats.org/drawingml/2006/picture">
                      <pic:pic>
                        <pic:nvPicPr>
                          <pic:cNvPr descr="Free photo: Basin, Sink, Tap, Drain, Faucet - Free Image on ..."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788" cy="10655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/ck/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519907" cy="1023938"/>
                  <wp:effectExtent b="0" l="0" r="0" t="0"/>
                  <wp:docPr descr="Duck On White Background Free Stock Photo - Public Domain Pictures" id="2" name="image1.jpg"/>
                  <a:graphic>
                    <a:graphicData uri="http://schemas.openxmlformats.org/drawingml/2006/picture">
                      <pic:pic>
                        <pic:nvPicPr>
                          <pic:cNvPr descr="Duck On White Background Free Stock Photo - Public Domain Pictures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907" cy="10239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