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144"/>
          <w:szCs w:val="144"/>
          <w:vertAlign w:val="baseline"/>
        </w:rPr>
      </w:pPr>
      <w:r w:rsidDel="00000000" w:rsidR="00000000" w:rsidRPr="00000000">
        <w:rPr>
          <w:sz w:val="144"/>
          <w:szCs w:val="144"/>
          <w:vertAlign w:val="baseline"/>
        </w:rPr>
        <w:drawing>
          <wp:inline distB="0" distT="0" distL="114300" distR="114300">
            <wp:extent cx="2311400" cy="31235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123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color w:val="ff0000"/>
          <w:sz w:val="144"/>
          <w:szCs w:val="144"/>
          <w:vertAlign w:val="baseline"/>
        </w:rPr>
      </w:pPr>
      <w:r w:rsidDel="00000000" w:rsidR="00000000" w:rsidRPr="00000000">
        <w:rPr>
          <w:color w:val="ff0000"/>
          <w:sz w:val="144"/>
          <w:szCs w:val="144"/>
          <w:vertAlign w:val="baseline"/>
          <w:rtl w:val="0"/>
        </w:rPr>
        <w:t xml:space="preserve">vccv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144"/>
          <w:szCs w:val="144"/>
          <w:vertAlign w:val="baseline"/>
        </w:rPr>
      </w:pPr>
      <w:r w:rsidDel="00000000" w:rsidR="00000000" w:rsidRPr="00000000">
        <w:rPr>
          <w:sz w:val="144"/>
          <w:szCs w:val="144"/>
          <w:vertAlign w:val="baseline"/>
          <w:rtl w:val="0"/>
        </w:rPr>
        <w:t xml:space="preserve">rabbit</w:t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  <w:color w:val="ff0000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48"/>
          <w:szCs w:val="48"/>
          <w:rtl w:val="0"/>
        </w:rPr>
        <w:t xml:space="preserve">*When a word has two consonants between two vowels, the word is divided between the two consonants.</w:t>
      </w:r>
    </w:p>
    <w:p w:rsidR="00000000" w:rsidDel="00000000" w:rsidP="00000000" w:rsidRDefault="00000000" w:rsidRPr="00000000" w14:paraId="00000005">
      <w:pPr>
        <w:pageBreakBefore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