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  <w:shd w:fill="caa0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shd w:fill="e0ccf7" w:val="clear"/>
          <w:rtl w:val="0"/>
        </w:rPr>
        <w:t xml:space="preserve">SMALL GROUP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shd w:fill="e0ccf7" w:val="clear"/>
          <w:rtl w:val="0"/>
        </w:rPr>
        <w:t xml:space="preserve">OG STUDENT PROFILES &amp; OG PLANNING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Teacher: </w:t>
        <w:tab/>
        <w:tab/>
        <w:tab/>
        <w:tab/>
        <w:tab/>
        <w:tab/>
        <w:tab/>
        <w:tab/>
        <w:t xml:space="preserve">School:  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Grade: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05"/>
        <w:gridCol w:w="2700"/>
        <w:gridCol w:w="2655"/>
        <w:gridCol w:w="3180"/>
        <w:tblGridChange w:id="0">
          <w:tblGrid>
            <w:gridCol w:w="2160"/>
            <w:gridCol w:w="105"/>
            <w:gridCol w:w="2700"/>
            <w:gridCol w:w="2655"/>
            <w:gridCol w:w="3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Strengths: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Weaknesses: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Scope and 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Skills: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Phonological/Reading Words / Spelling  Words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Concepts: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Short Vowel, Long Vowel, Syllable Types &amp; Division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